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D3DA6" w14:textId="77777777" w:rsidR="00CD51CF" w:rsidRDefault="00CD51CF" w:rsidP="00CD51CF">
      <w:pPr>
        <w:spacing w:after="0"/>
        <w:jc w:val="center"/>
        <w:rPr>
          <w:b/>
          <w:bCs/>
          <w:color w:val="007DC5"/>
          <w:sz w:val="28"/>
        </w:rPr>
      </w:pPr>
    </w:p>
    <w:p w14:paraId="3C71140B" w14:textId="77777777" w:rsidR="00CD51CF" w:rsidRDefault="00CD51CF" w:rsidP="00CD51CF">
      <w:pPr>
        <w:spacing w:after="0"/>
        <w:jc w:val="center"/>
        <w:rPr>
          <w:b/>
          <w:bCs/>
          <w:color w:val="007DC5"/>
          <w:sz w:val="28"/>
        </w:rPr>
      </w:pPr>
    </w:p>
    <w:p w14:paraId="660E3FB5" w14:textId="16EA7AAE" w:rsidR="00CD51CF" w:rsidRDefault="00CD51CF" w:rsidP="00CD51CF">
      <w:pPr>
        <w:spacing w:after="0"/>
        <w:jc w:val="center"/>
        <w:rPr>
          <w:b/>
          <w:bCs/>
          <w:color w:val="007DC5"/>
          <w:sz w:val="28"/>
        </w:rPr>
      </w:pPr>
      <w:r w:rsidRPr="00B435C7">
        <w:rPr>
          <w:b/>
          <w:bCs/>
          <w:color w:val="007DC5"/>
          <w:sz w:val="28"/>
        </w:rPr>
        <w:t xml:space="preserve">Topcon </w:t>
      </w:r>
      <w:r>
        <w:rPr>
          <w:b/>
          <w:bCs/>
          <w:color w:val="007DC5"/>
          <w:sz w:val="28"/>
        </w:rPr>
        <w:t xml:space="preserve">introduces new </w:t>
      </w:r>
      <w:r w:rsidRPr="00B435C7">
        <w:rPr>
          <w:b/>
          <w:bCs/>
          <w:color w:val="007DC5"/>
          <w:sz w:val="28"/>
        </w:rPr>
        <w:t xml:space="preserve">feed management </w:t>
      </w:r>
      <w:r>
        <w:rPr>
          <w:b/>
          <w:bCs/>
          <w:color w:val="007DC5"/>
          <w:sz w:val="28"/>
        </w:rPr>
        <w:t xml:space="preserve">platform options for optimizing </w:t>
      </w:r>
      <w:proofErr w:type="gramStart"/>
      <w:r>
        <w:rPr>
          <w:b/>
          <w:bCs/>
          <w:color w:val="007DC5"/>
          <w:sz w:val="28"/>
        </w:rPr>
        <w:t>resources</w:t>
      </w:r>
      <w:proofErr w:type="gramEnd"/>
    </w:p>
    <w:p w14:paraId="4BAEE37C" w14:textId="77777777" w:rsidR="00CD51CF" w:rsidRPr="006B6681" w:rsidRDefault="00CD51CF" w:rsidP="00CD51CF">
      <w:pPr>
        <w:rPr>
          <w:vertAlign w:val="subscript"/>
        </w:rPr>
      </w:pPr>
    </w:p>
    <w:p w14:paraId="0F59F8FF" w14:textId="496D1EAC" w:rsidR="00CD51CF" w:rsidRDefault="00CD51CF" w:rsidP="00CD51CF">
      <w:pPr>
        <w:rPr>
          <w:rFonts w:eastAsiaTheme="minorHAnsi" w:cs="Arial"/>
        </w:rPr>
      </w:pPr>
      <w:r>
        <w:rPr>
          <w:rFonts w:eastAsiaTheme="minorHAnsi" w:cs="Arial"/>
          <w:i/>
          <w:iCs/>
        </w:rPr>
        <w:t>LIVERMORE, Calif.</w:t>
      </w:r>
      <w:r w:rsidRPr="00B435C7">
        <w:rPr>
          <w:rFonts w:eastAsiaTheme="minorHAnsi" w:cs="Arial"/>
          <w:i/>
          <w:iCs/>
        </w:rPr>
        <w:t xml:space="preserve"> –</w:t>
      </w:r>
      <w:r>
        <w:rPr>
          <w:rFonts w:eastAsiaTheme="minorHAnsi" w:cs="Arial"/>
          <w:i/>
          <w:iCs/>
        </w:rPr>
        <w:t xml:space="preserve"> </w:t>
      </w:r>
      <w:r w:rsidR="00F22730" w:rsidRPr="00F22730">
        <w:rPr>
          <w:rFonts w:eastAsiaTheme="minorHAnsi" w:cs="Arial"/>
          <w:i/>
          <w:iCs/>
          <w:color w:val="000000" w:themeColor="text1"/>
        </w:rPr>
        <w:t>June 1</w:t>
      </w:r>
      <w:r w:rsidR="00494184">
        <w:rPr>
          <w:rFonts w:eastAsiaTheme="minorHAnsi" w:cs="Arial"/>
          <w:i/>
          <w:iCs/>
          <w:color w:val="000000" w:themeColor="text1"/>
        </w:rPr>
        <w:t>4</w:t>
      </w:r>
      <w:r w:rsidRPr="00B435C7">
        <w:rPr>
          <w:rFonts w:eastAsiaTheme="minorHAnsi" w:cs="Arial"/>
          <w:i/>
          <w:iCs/>
        </w:rPr>
        <w:t xml:space="preserve">, 2023 </w:t>
      </w:r>
      <w:r w:rsidRPr="00B435C7">
        <w:rPr>
          <w:rFonts w:eastAsiaTheme="minorHAnsi" w:cs="Arial"/>
        </w:rPr>
        <w:t>–</w:t>
      </w:r>
      <w:r>
        <w:rPr>
          <w:rFonts w:eastAsiaTheme="minorHAnsi" w:cs="Arial"/>
        </w:rPr>
        <w:t xml:space="preserve"> </w:t>
      </w:r>
      <w:r w:rsidRPr="00951CE4">
        <w:rPr>
          <w:rFonts w:eastAsiaTheme="minorHAnsi" w:cs="Arial"/>
          <w:color w:val="000000" w:themeColor="text1"/>
        </w:rPr>
        <w:t xml:space="preserve">Topcon Agriculture </w:t>
      </w:r>
      <w:r w:rsidRPr="00951CE4">
        <w:rPr>
          <w:rFonts w:eastAsiaTheme="minorHAnsi" w:cs="Arial"/>
        </w:rPr>
        <w:t xml:space="preserve">announces advances in its </w:t>
      </w:r>
      <w:hyperlink r:id="rId6" w:history="1">
        <w:r w:rsidRPr="00951CE4">
          <w:rPr>
            <w:rStyle w:val="Hyperlink"/>
            <w:rFonts w:eastAsiaTheme="minorHAnsi" w:cs="Arial"/>
          </w:rPr>
          <w:t>TAP FEED</w:t>
        </w:r>
      </w:hyperlink>
      <w:r w:rsidRPr="00951CE4">
        <w:rPr>
          <w:rFonts w:eastAsiaTheme="minorHAnsi" w:cs="Arial"/>
        </w:rPr>
        <w:t xml:space="preserve"> management cloud-based software platform for dairy and beef operations. Platform options now include the free TAP FEED App, and the subscription-based TAP FEED Lite and TAP Feed Pro for dairy producers. For feed advisors, consultants and nutritionists, the new TAP FEED Advisor customer management tool is also now available.</w:t>
      </w:r>
    </w:p>
    <w:p w14:paraId="09B2062A" w14:textId="77777777" w:rsidR="00CD51CF" w:rsidRDefault="00CD51CF" w:rsidP="00CD51CF">
      <w:r w:rsidRPr="005C05DE">
        <w:t>TAP FEED integrates feed management software with feed mixer scales.</w:t>
      </w:r>
      <w:r w:rsidRPr="00B435C7">
        <w:t xml:space="preserve"> </w:t>
      </w:r>
      <w:r w:rsidRPr="00387FA3">
        <w:t xml:space="preserve">Feed mixers efficiently combine ingredients, forming a total mixed ration (TMR). Mixer weighing systems allow users to manage and track feed loads to improve efficiency, reduce waste, and support calculated management strategies. </w:t>
      </w:r>
    </w:p>
    <w:p w14:paraId="0DA31D3A" w14:textId="77777777" w:rsidR="00CD51CF" w:rsidRDefault="00CD51CF" w:rsidP="00CD51CF">
      <w:r w:rsidRPr="00B435C7">
        <w:t>“The easy-to-use feed management software is tied directly to proven feed mixer weighing technology, including mobile app and cloud integration</w:t>
      </w:r>
      <w:r>
        <w:t>, representing the latest evolution in modern feed management</w:t>
      </w:r>
      <w:r w:rsidRPr="00387FA3">
        <w:t>,</w:t>
      </w:r>
      <w:r w:rsidRPr="00B435C7">
        <w:t xml:space="preserve">” said </w:t>
      </w:r>
      <w:r>
        <w:t>Michael Stone</w:t>
      </w:r>
      <w:r w:rsidRPr="00B435C7">
        <w:t>, vice president</w:t>
      </w:r>
      <w:r>
        <w:t xml:space="preserve"> of product development for Topcon Agriculture</w:t>
      </w:r>
      <w:r w:rsidRPr="00B435C7">
        <w:t>.</w:t>
      </w:r>
      <w:r>
        <w:t xml:space="preserve"> </w:t>
      </w:r>
      <w:r w:rsidRPr="00080D8A">
        <w:t xml:space="preserve">“Precise management decreases waste and increases performance. </w:t>
      </w:r>
      <w:r w:rsidRPr="00B419F0">
        <w:t>With feed accounting for over 50% of operating costs, precision management is essential for profitability</w:t>
      </w:r>
      <w:r w:rsidRPr="00080D8A">
        <w:rPr>
          <w:i/>
          <w:iCs/>
        </w:rPr>
        <w:t>.</w:t>
      </w:r>
      <w:r w:rsidRPr="00B435C7">
        <w:t>”</w:t>
      </w:r>
    </w:p>
    <w:p w14:paraId="45A4F4BD" w14:textId="77777777" w:rsidR="00CD51CF" w:rsidRDefault="00CD51CF" w:rsidP="00CD51CF">
      <w:r w:rsidRPr="00B435C7">
        <w:t xml:space="preserve">Two new add-ons are also available, one providing the ability to connect TAP FEED subscriptions to third-party feed management and technology such as herd management, feed suppliers, and more. The </w:t>
      </w:r>
      <w:r>
        <w:t>other</w:t>
      </w:r>
      <w:r w:rsidRPr="00B435C7">
        <w:t xml:space="preserve"> add-on is an advanced inventory manager allowing users to manage and track feed inventory, including input ordering features, ingredient and inventory management, re-ordering systems, inventory alerts and reports. </w:t>
      </w:r>
    </w:p>
    <w:p w14:paraId="644DD91D" w14:textId="77777777" w:rsidR="00CD51CF" w:rsidRDefault="00CD51CF" w:rsidP="00CD51CF">
      <w:r>
        <w:t xml:space="preserve">“For the feed company and consulting side of the industry, we are excited to launch TAP FEED Advisor. Many farmers manually report feeding results to their advisors. By adopting a digital workflow approach, advisors can remotely monitor their client’s activities, create reports, analyze use, and provide insights for improved profitability in real-time,” he said. </w:t>
      </w:r>
    </w:p>
    <w:p w14:paraId="198F214D" w14:textId="77777777" w:rsidR="00CD51CF" w:rsidRDefault="00CD51CF" w:rsidP="00CD51CF">
      <w:r w:rsidRPr="00DB31CB">
        <w:t xml:space="preserve">Learn more </w:t>
      </w:r>
      <w:r>
        <w:t>about</w:t>
      </w:r>
      <w:r w:rsidRPr="00DB31CB">
        <w:t xml:space="preserve"> TAP FEED at </w:t>
      </w:r>
      <w:hyperlink r:id="rId7" w:history="1">
        <w:r w:rsidRPr="00DB31CB">
          <w:rPr>
            <w:rStyle w:val="Hyperlink"/>
            <w:rFonts w:cs="Arial"/>
          </w:rPr>
          <w:t>topconpositioning.com</w:t>
        </w:r>
      </w:hyperlink>
      <w:r w:rsidRPr="00DB31CB">
        <w:t xml:space="preserve">. View a video on TAP FEED Lite at </w:t>
      </w:r>
      <w:hyperlink r:id="rId8" w:tgtFrame="_blank" w:tooltip="https://vimeo.com/topcon/tapfeedliteoverview" w:history="1">
        <w:r w:rsidRPr="00DB31CB">
          <w:rPr>
            <w:rStyle w:val="Hyperlink"/>
            <w:rFonts w:cs="Arial"/>
          </w:rPr>
          <w:t>vimeo.com/</w:t>
        </w:r>
        <w:proofErr w:type="spellStart"/>
        <w:r w:rsidRPr="00DB31CB">
          <w:rPr>
            <w:rStyle w:val="Hyperlink"/>
            <w:rFonts w:cs="Arial"/>
          </w:rPr>
          <w:t>topcon</w:t>
        </w:r>
        <w:proofErr w:type="spellEnd"/>
        <w:r w:rsidRPr="00DB31CB">
          <w:rPr>
            <w:rStyle w:val="Hyperlink"/>
            <w:rFonts w:cs="Arial"/>
          </w:rPr>
          <w:t>/</w:t>
        </w:r>
        <w:proofErr w:type="spellStart"/>
        <w:r w:rsidRPr="00DB31CB">
          <w:rPr>
            <w:rStyle w:val="Hyperlink"/>
            <w:rFonts w:cs="Arial"/>
          </w:rPr>
          <w:t>tapfeedliteoverview</w:t>
        </w:r>
        <w:proofErr w:type="spellEnd"/>
      </w:hyperlink>
      <w:r w:rsidRPr="00DB31CB">
        <w:t>.</w:t>
      </w:r>
      <w:r>
        <w:t xml:space="preserve">  </w:t>
      </w:r>
    </w:p>
    <w:p w14:paraId="03F7086B" w14:textId="77777777" w:rsidR="00CD51CF" w:rsidRPr="00857087" w:rsidRDefault="00CD51CF" w:rsidP="00CD51CF">
      <w:pPr>
        <w:rPr>
          <w:sz w:val="16"/>
          <w:szCs w:val="16"/>
        </w:rPr>
      </w:pPr>
      <w:r w:rsidRPr="002B1CC5">
        <w:rPr>
          <w:b/>
          <w:bCs/>
          <w:sz w:val="16"/>
          <w:szCs w:val="16"/>
        </w:rPr>
        <w:t xml:space="preserve">About Topcon Positioning Group </w:t>
      </w:r>
      <w:r>
        <w:rPr>
          <w:b/>
          <w:bCs/>
          <w:sz w:val="16"/>
          <w:szCs w:val="16"/>
        </w:rPr>
        <w:br/>
      </w:r>
      <w:r w:rsidRPr="00857087">
        <w:rPr>
          <w:sz w:val="16"/>
          <w:szCs w:val="16"/>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9" w:history="1">
        <w:r w:rsidRPr="00857087">
          <w:rPr>
            <w:rStyle w:val="Hyperlink"/>
            <w:rFonts w:cs="Arial"/>
            <w:bCs/>
            <w:sz w:val="16"/>
            <w:szCs w:val="16"/>
          </w:rPr>
          <w:t>topconpositioning.com</w:t>
        </w:r>
      </w:hyperlink>
      <w:r w:rsidRPr="00857087">
        <w:rPr>
          <w:sz w:val="16"/>
          <w:szCs w:val="16"/>
        </w:rPr>
        <w:t xml:space="preserve">, </w:t>
      </w:r>
      <w:hyperlink r:id="rId10" w:history="1">
        <w:r w:rsidRPr="00857087">
          <w:rPr>
            <w:rStyle w:val="Hyperlink"/>
            <w:rFonts w:cs="Arial"/>
            <w:bCs/>
            <w:sz w:val="16"/>
            <w:szCs w:val="16"/>
          </w:rPr>
          <w:t>LinkedIn</w:t>
        </w:r>
      </w:hyperlink>
      <w:r w:rsidRPr="00857087">
        <w:rPr>
          <w:sz w:val="16"/>
          <w:szCs w:val="16"/>
        </w:rPr>
        <w:t xml:space="preserve">, </w:t>
      </w:r>
      <w:hyperlink r:id="rId11" w:history="1">
        <w:r w:rsidRPr="00857087">
          <w:rPr>
            <w:rStyle w:val="Hyperlink"/>
            <w:rFonts w:cs="Arial"/>
            <w:bCs/>
            <w:sz w:val="16"/>
            <w:szCs w:val="16"/>
          </w:rPr>
          <w:t>Twitter</w:t>
        </w:r>
      </w:hyperlink>
      <w:r w:rsidRPr="00857087">
        <w:rPr>
          <w:sz w:val="16"/>
          <w:szCs w:val="16"/>
        </w:rPr>
        <w:t xml:space="preserve">, </w:t>
      </w:r>
      <w:hyperlink r:id="rId12" w:history="1">
        <w:r w:rsidRPr="00857087">
          <w:rPr>
            <w:rStyle w:val="Hyperlink"/>
            <w:rFonts w:cs="Arial"/>
            <w:bCs/>
            <w:sz w:val="16"/>
            <w:szCs w:val="16"/>
          </w:rPr>
          <w:t>Facebook</w:t>
        </w:r>
      </w:hyperlink>
      <w:r w:rsidRPr="00857087">
        <w:rPr>
          <w:sz w:val="16"/>
          <w:szCs w:val="16"/>
        </w:rPr>
        <w:t xml:space="preserve">). </w:t>
      </w:r>
      <w:r w:rsidRPr="00857087">
        <w:rPr>
          <w:rStyle w:val="normaltextrun"/>
          <w:rFonts w:cs="Arial"/>
          <w:color w:val="000000"/>
          <w:sz w:val="16"/>
          <w:szCs w:val="16"/>
        </w:rPr>
        <w:t xml:space="preserve">Its European head office is in Zoetermeer, the Netherlands. </w:t>
      </w:r>
      <w:r w:rsidRPr="00857087">
        <w:rPr>
          <w:sz w:val="16"/>
          <w:szCs w:val="16"/>
        </w:rPr>
        <w:t>Topcon Corporation (topcon.com), founded in 1932, is traded on the Tokyo Stock Exchange (7732). Topcon Agriculture: (</w:t>
      </w:r>
      <w:hyperlink r:id="rId13" w:tgtFrame="_blank" w:history="1">
        <w:r w:rsidRPr="00857087">
          <w:rPr>
            <w:rStyle w:val="Hyperlink"/>
            <w:rFonts w:cs="Arial"/>
            <w:sz w:val="16"/>
            <w:szCs w:val="16"/>
          </w:rPr>
          <w:t>LinkedIn</w:t>
        </w:r>
      </w:hyperlink>
      <w:r w:rsidRPr="00857087">
        <w:rPr>
          <w:sz w:val="16"/>
          <w:szCs w:val="16"/>
        </w:rPr>
        <w:t>, </w:t>
      </w:r>
      <w:hyperlink r:id="rId14" w:tgtFrame="_blank" w:history="1">
        <w:r w:rsidRPr="00857087">
          <w:rPr>
            <w:rStyle w:val="Hyperlink"/>
            <w:rFonts w:cs="Arial"/>
            <w:sz w:val="16"/>
            <w:szCs w:val="16"/>
          </w:rPr>
          <w:t>Twitter</w:t>
        </w:r>
      </w:hyperlink>
      <w:r w:rsidRPr="00857087">
        <w:rPr>
          <w:sz w:val="16"/>
          <w:szCs w:val="16"/>
        </w:rPr>
        <w:t>, </w:t>
      </w:r>
      <w:hyperlink r:id="rId15" w:tgtFrame="_blank" w:tooltip="https://www.facebook.com/pg/TopconAg" w:history="1">
        <w:r w:rsidRPr="00857087">
          <w:rPr>
            <w:rStyle w:val="Hyperlink"/>
            <w:rFonts w:cs="Arial"/>
            <w:sz w:val="16"/>
            <w:szCs w:val="16"/>
          </w:rPr>
          <w:t>Facebook</w:t>
        </w:r>
      </w:hyperlink>
      <w:r w:rsidRPr="00857087">
        <w:rPr>
          <w:rStyle w:val="Hyperlink"/>
          <w:rFonts w:cs="Arial"/>
          <w:sz w:val="16"/>
          <w:szCs w:val="16"/>
        </w:rPr>
        <w:t xml:space="preserve">, </w:t>
      </w:r>
      <w:hyperlink r:id="rId16" w:history="1">
        <w:r w:rsidRPr="00857087">
          <w:rPr>
            <w:rStyle w:val="Hyperlink"/>
            <w:rFonts w:cs="Arial"/>
            <w:sz w:val="16"/>
            <w:szCs w:val="16"/>
          </w:rPr>
          <w:t>Instagram</w:t>
        </w:r>
      </w:hyperlink>
      <w:r w:rsidRPr="00857087">
        <w:rPr>
          <w:sz w:val="16"/>
          <w:szCs w:val="16"/>
        </w:rPr>
        <w:t>)</w:t>
      </w:r>
    </w:p>
    <w:p w14:paraId="370AAFF6" w14:textId="77777777" w:rsidR="00CD51CF" w:rsidRPr="00857087" w:rsidRDefault="00CD51CF" w:rsidP="00CD51CF">
      <w:pPr>
        <w:spacing w:after="0"/>
        <w:jc w:val="center"/>
        <w:rPr>
          <w:sz w:val="16"/>
          <w:szCs w:val="16"/>
        </w:rPr>
      </w:pPr>
      <w:r w:rsidRPr="00857087">
        <w:rPr>
          <w:sz w:val="16"/>
          <w:szCs w:val="16"/>
        </w:rPr>
        <w:t># # #</w:t>
      </w:r>
    </w:p>
    <w:p w14:paraId="300D47F6" w14:textId="77777777" w:rsidR="00CD51CF" w:rsidRPr="00857087" w:rsidRDefault="00CD51CF" w:rsidP="00CD51CF">
      <w:pPr>
        <w:spacing w:after="0"/>
        <w:rPr>
          <w:sz w:val="16"/>
          <w:szCs w:val="16"/>
        </w:rPr>
      </w:pPr>
    </w:p>
    <w:p w14:paraId="088E68CF" w14:textId="77777777" w:rsidR="00CD51CF" w:rsidRDefault="00CD51CF" w:rsidP="00CD51CF">
      <w:pPr>
        <w:spacing w:after="0"/>
        <w:rPr>
          <w:rFonts w:cs="Arial"/>
          <w:b/>
          <w:bCs/>
          <w:color w:val="333333"/>
          <w:sz w:val="16"/>
          <w:szCs w:val="16"/>
        </w:rPr>
      </w:pPr>
      <w:r w:rsidRPr="00DB5EB3">
        <w:rPr>
          <w:rFonts w:cs="Arial"/>
          <w:b/>
          <w:bCs/>
          <w:color w:val="333333"/>
          <w:sz w:val="16"/>
          <w:szCs w:val="16"/>
        </w:rPr>
        <w:t>Press Contact: </w:t>
      </w:r>
    </w:p>
    <w:p w14:paraId="5D66BDE0" w14:textId="693CE4A5" w:rsidR="00FD1E18" w:rsidRDefault="00CD51CF">
      <w:r w:rsidRPr="00DB5EB3">
        <w:rPr>
          <w:rFonts w:cs="Arial"/>
          <w:sz w:val="16"/>
          <w:szCs w:val="16"/>
        </w:rPr>
        <w:t>Topcon Positioning Group</w:t>
      </w:r>
      <w:r w:rsidRPr="00DB5EB3">
        <w:rPr>
          <w:rFonts w:cs="Arial"/>
          <w:sz w:val="16"/>
          <w:szCs w:val="16"/>
        </w:rPr>
        <w:br/>
        <w:t>Staci Fitzgerald</w:t>
      </w:r>
      <w:r w:rsidRPr="00DB5EB3">
        <w:rPr>
          <w:rFonts w:cs="Arial"/>
          <w:sz w:val="16"/>
          <w:szCs w:val="16"/>
        </w:rPr>
        <w:br/>
      </w:r>
      <w:hyperlink r:id="rId17" w:history="1">
        <w:r w:rsidRPr="00DB5EB3">
          <w:rPr>
            <w:rStyle w:val="Hyperlink"/>
            <w:rFonts w:cs="Arial"/>
            <w:color w:val="256BC9"/>
            <w:sz w:val="16"/>
            <w:szCs w:val="16"/>
          </w:rPr>
          <w:t>CorpComm@topcon.com</w:t>
        </w:r>
        <w:r w:rsidRPr="00DB5EB3">
          <w:rPr>
            <w:rFonts w:cs="Arial"/>
            <w:color w:val="256BC9"/>
            <w:sz w:val="16"/>
            <w:szCs w:val="16"/>
          </w:rPr>
          <w:br/>
        </w:r>
      </w:hyperlink>
      <w:r w:rsidRPr="00DB5EB3">
        <w:rPr>
          <w:rFonts w:cs="Arial"/>
          <w:sz w:val="16"/>
          <w:szCs w:val="16"/>
        </w:rPr>
        <w:t>+1 925-245-8610</w:t>
      </w:r>
    </w:p>
    <w:sectPr w:rsidR="00FD1E18">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2402F" w14:textId="77777777" w:rsidR="007F2077" w:rsidRDefault="007F2077" w:rsidP="00F77FDD">
      <w:pPr>
        <w:spacing w:after="0" w:line="240" w:lineRule="auto"/>
      </w:pPr>
      <w:r>
        <w:separator/>
      </w:r>
    </w:p>
  </w:endnote>
  <w:endnote w:type="continuationSeparator" w:id="0">
    <w:p w14:paraId="7B08B130" w14:textId="77777777" w:rsidR="007F2077" w:rsidRDefault="007F2077" w:rsidP="00F77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67C5B" w14:textId="77777777" w:rsidR="00897A3B" w:rsidRDefault="00897A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D226E" w14:textId="77777777" w:rsidR="00897A3B" w:rsidRDefault="00897A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327B5" w14:textId="77777777" w:rsidR="00897A3B" w:rsidRDefault="00897A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D5390" w14:textId="77777777" w:rsidR="007F2077" w:rsidRDefault="007F2077" w:rsidP="00F77FDD">
      <w:pPr>
        <w:spacing w:after="0" w:line="240" w:lineRule="auto"/>
      </w:pPr>
      <w:r>
        <w:separator/>
      </w:r>
    </w:p>
  </w:footnote>
  <w:footnote w:type="continuationSeparator" w:id="0">
    <w:p w14:paraId="1C8AF340" w14:textId="77777777" w:rsidR="007F2077" w:rsidRDefault="007F2077" w:rsidP="00F77F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DD261" w14:textId="77777777" w:rsidR="00897A3B" w:rsidRDefault="00897A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D4E75" w14:textId="07908CB2" w:rsidR="00F77FDD" w:rsidRDefault="00897A3B">
    <w:pPr>
      <w:pStyle w:val="Header"/>
    </w:pPr>
    <w:r>
      <w:rPr>
        <w:noProof/>
        <w14:ligatures w14:val="standardContextual"/>
      </w:rPr>
      <w:drawing>
        <wp:anchor distT="0" distB="0" distL="114300" distR="114300" simplePos="0" relativeHeight="251658240" behindDoc="0" locked="0" layoutInCell="1" allowOverlap="1" wp14:anchorId="2FC50B1D" wp14:editId="4F72303A">
          <wp:simplePos x="0" y="0"/>
          <wp:positionH relativeFrom="column">
            <wp:posOffset>-262467</wp:posOffset>
          </wp:positionH>
          <wp:positionV relativeFrom="paragraph">
            <wp:posOffset>-194733</wp:posOffset>
          </wp:positionV>
          <wp:extent cx="927100" cy="15240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anchor>
      </w:drawing>
    </w:r>
    <w:r>
      <w:rPr>
        <w:noProof/>
        <w14:ligatures w14:val="standardContextual"/>
      </w:rPr>
      <mc:AlternateContent>
        <mc:Choice Requires="wps">
          <w:drawing>
            <wp:anchor distT="0" distB="0" distL="114300" distR="114300" simplePos="0" relativeHeight="251659264" behindDoc="0" locked="0" layoutInCell="1" allowOverlap="1" wp14:anchorId="3A9F3EA0" wp14:editId="625C5FEF">
              <wp:simplePos x="0" y="0"/>
              <wp:positionH relativeFrom="column">
                <wp:posOffset>4318000</wp:posOffset>
              </wp:positionH>
              <wp:positionV relativeFrom="paragraph">
                <wp:posOffset>-254000</wp:posOffset>
              </wp:positionV>
              <wp:extent cx="1949450" cy="266700"/>
              <wp:effectExtent l="0" t="0" r="0" b="0"/>
              <wp:wrapNone/>
              <wp:docPr id="3" name="Text Box 2"/>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497B9075" w14:textId="77777777" w:rsidR="00F77FDD" w:rsidRPr="00FC40E0" w:rsidRDefault="00F77FDD" w:rsidP="00F77FDD">
                          <w:pPr>
                            <w:jc w:val="right"/>
                            <w:rPr>
                              <w:rFonts w:cs="Arial"/>
                              <w:sz w:val="24"/>
                            </w:rPr>
                          </w:pPr>
                          <w:r>
                            <w:rPr>
                              <w:rFonts w:cs="Arial"/>
                              <w:sz w:val="24"/>
                            </w:rPr>
                            <w:t>PRESS RELEASE</w:t>
                          </w:r>
                        </w:p>
                        <w:p w14:paraId="2461BA5D" w14:textId="77777777" w:rsidR="00F77FDD" w:rsidRPr="00FC40E0" w:rsidRDefault="00F77FDD" w:rsidP="00F77FDD">
                          <w:pPr>
                            <w:jc w:val="center"/>
                            <w:rPr>
                              <w:rFonts w:cs="Arial"/>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A9F3EA0" id="_x0000_t202" coordsize="21600,21600" o:spt="202" path="m,l,21600r21600,l21600,xe">
              <v:stroke joinstyle="miter"/>
              <v:path gradientshapeok="t" o:connecttype="rect"/>
            </v:shapetype>
            <v:shape id="Text Box 2" o:spid="_x0000_s1026" type="#_x0000_t202" style="position:absolute;margin-left:340pt;margin-top:-20pt;width:153.5pt;height:2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" filled="f" stroked="f" strokeweight=".5pt">
              <v:textbox>
                <w:txbxContent>
                  <w:p w14:paraId="497B9075" w14:textId="77777777" w:rsidR="00F77FDD" w:rsidRPr="00FC40E0" w:rsidRDefault="00F77FDD" w:rsidP="00F77FDD">
                    <w:pPr>
                      <w:jc w:val="right"/>
                      <w:rPr>
                        <w:rFonts w:cs="Arial"/>
                        <w:sz w:val="24"/>
                      </w:rPr>
                    </w:pPr>
                    <w:r>
                      <w:rPr>
                        <w:rFonts w:cs="Arial"/>
                        <w:sz w:val="24"/>
                      </w:rPr>
                      <w:t>PRESS RELEASE</w:t>
                    </w:r>
                  </w:p>
                  <w:p w14:paraId="2461BA5D" w14:textId="77777777" w:rsidR="00F77FDD" w:rsidRPr="00FC40E0" w:rsidRDefault="00F77FDD" w:rsidP="00F77FDD">
                    <w:pPr>
                      <w:jc w:val="center"/>
                      <w:rPr>
                        <w:rFonts w:cs="Arial"/>
                        <w:sz w:val="24"/>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9257B" w14:textId="77777777" w:rsidR="00897A3B" w:rsidRDefault="00897A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1CF"/>
    <w:rsid w:val="003B3BA8"/>
    <w:rsid w:val="003D0CCD"/>
    <w:rsid w:val="00494184"/>
    <w:rsid w:val="006B6681"/>
    <w:rsid w:val="007402A2"/>
    <w:rsid w:val="007F2077"/>
    <w:rsid w:val="00897A3B"/>
    <w:rsid w:val="009A07D2"/>
    <w:rsid w:val="00A75EF0"/>
    <w:rsid w:val="00BB2B00"/>
    <w:rsid w:val="00CD51CF"/>
    <w:rsid w:val="00F22730"/>
    <w:rsid w:val="00F77FDD"/>
    <w:rsid w:val="00FD1E18"/>
    <w:rsid w:val="00FF4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C1D43B"/>
  <w15:chartTrackingRefBased/>
  <w15:docId w15:val="{1708D3A8-64C9-8D47-84A4-B67948B44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51CF"/>
    <w:pPr>
      <w:spacing w:after="160" w:line="259" w:lineRule="auto"/>
    </w:pPr>
    <w:rPr>
      <w:rFonts w:ascii="Arial" w:eastAsiaTheme="minorEastAsia" w:hAnsi="Arial"/>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51CF"/>
    <w:rPr>
      <w:color w:val="0563C1"/>
      <w:u w:val="single"/>
    </w:rPr>
  </w:style>
  <w:style w:type="character" w:customStyle="1" w:styleId="normaltextrun">
    <w:name w:val="normaltextrun"/>
    <w:basedOn w:val="DefaultParagraphFont"/>
    <w:rsid w:val="00CD51CF"/>
  </w:style>
  <w:style w:type="character" w:styleId="FollowedHyperlink">
    <w:name w:val="FollowedHyperlink"/>
    <w:basedOn w:val="DefaultParagraphFont"/>
    <w:uiPriority w:val="99"/>
    <w:semiHidden/>
    <w:unhideWhenUsed/>
    <w:rsid w:val="00BB2B00"/>
    <w:rPr>
      <w:color w:val="954F72" w:themeColor="followedHyperlink"/>
      <w:u w:val="single"/>
    </w:rPr>
  </w:style>
  <w:style w:type="paragraph" w:styleId="Header">
    <w:name w:val="header"/>
    <w:basedOn w:val="Normal"/>
    <w:link w:val="HeaderChar"/>
    <w:uiPriority w:val="99"/>
    <w:unhideWhenUsed/>
    <w:rsid w:val="00F77F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FDD"/>
    <w:rPr>
      <w:rFonts w:ascii="Arial" w:eastAsiaTheme="minorEastAsia" w:hAnsi="Arial"/>
      <w:kern w:val="0"/>
      <w:sz w:val="22"/>
      <w:szCs w:val="22"/>
      <w14:ligatures w14:val="none"/>
    </w:rPr>
  </w:style>
  <w:style w:type="paragraph" w:styleId="Footer">
    <w:name w:val="footer"/>
    <w:basedOn w:val="Normal"/>
    <w:link w:val="FooterChar"/>
    <w:uiPriority w:val="99"/>
    <w:unhideWhenUsed/>
    <w:rsid w:val="00F77F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7FDD"/>
    <w:rPr>
      <w:rFonts w:ascii="Arial" w:eastAsiaTheme="minorEastAsia" w:hAnsi="Arial"/>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meo.com/topcon/tapfeedliteoverview" TargetMode="External"/><Relationship Id="rId13" Type="http://schemas.openxmlformats.org/officeDocument/2006/relationships/hyperlink" Target="https://urldefense.proofpoint.com/v2/url?u=https-3A__www.linkedin.com_company_topconagriculture_&amp;d=DwMFaQ&amp;c=-0XTxx5JZxtPyuSXdvX8qQ&amp;r=A40tgw5UssZbhYQH0aDZr5n7GuUc7sHHF9P0rqkLG9Y&amp;m=YENZcRzj0BGlI0AyTJaZPJyNMvM1srg8QnetsmL44rw&amp;s=NVQncCA4n5HvB2g4bY5VqU7MHP3ou74IwDmowgr_eok&amp;e="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footer" Target="footer2.xml"/><Relationship Id="rId7" Type="http://schemas.openxmlformats.org/officeDocument/2006/relationships/hyperlink" Target="https://www.topconpositioning.com/agriculture-livestock-management/feed-management-software/feed-management-software-tap-feed" TargetMode="External"/><Relationship Id="rId12" Type="http://schemas.openxmlformats.org/officeDocument/2006/relationships/hyperlink" Target="https://www.facebook.com/TopconToday/" TargetMode="External"/><Relationship Id="rId17" Type="http://schemas.openxmlformats.org/officeDocument/2006/relationships/hyperlink" Target="mailto:CorpComm@topcon.com"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instagram.com/topconag/"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topconpositioning.com/agriculture-livestock-management/feed-management-software/feed-management-software-tap-feed" TargetMode="External"/><Relationship Id="rId11" Type="http://schemas.openxmlformats.org/officeDocument/2006/relationships/hyperlink" Target="https://twitter.com/topcon_today"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urldefense.proofpoint.com/v2/url?u=https-3A__www.facebook.com_pg_TopconAg&amp;d=DwMFaQ&amp;c=-0XTxx5JZxtPyuSXdvX8qQ&amp;r=A40tgw5UssZbhYQH0aDZr5n7GuUc7sHHF9P0rqkLG9Y&amp;m=YENZcRzj0BGlI0AyTJaZPJyNMvM1srg8QnetsmL44rw&amp;s=IEArCj9XzHs_IvQq5nEtZjPts8xlGKnLWyfpSy02Gww&amp;e=" TargetMode="External"/><Relationship Id="rId23" Type="http://schemas.openxmlformats.org/officeDocument/2006/relationships/footer" Target="footer3.xml"/><Relationship Id="rId10" Type="http://schemas.openxmlformats.org/officeDocument/2006/relationships/hyperlink" Target="https://www.linkedin.com/company/topcon-positioning-systems" TargetMode="External"/><Relationship Id="rId19"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yperlink" Target="https://www.topconpositioning.com/" TargetMode="External"/><Relationship Id="rId14" Type="http://schemas.openxmlformats.org/officeDocument/2006/relationships/hyperlink" Target="https://urldefense.proofpoint.com/v2/url?u=https-3A__twitter.com_topconag&amp;d=DwMFaQ&amp;c=-0XTxx5JZxtPyuSXdvX8qQ&amp;r=A40tgw5UssZbhYQH0aDZr5n7GuUc7sHHF9P0rqkLG9Y&amp;m=YENZcRzj0BGlI0AyTJaZPJyNMvM1srg8QnetsmL44rw&amp;s=tQARTMjM_us9Jq2lFQ7yi7RdN0635yCOfVGFO8G9cos&amp;e="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675</Words>
  <Characters>3854</Characters>
  <Application>Microsoft Office Word</Application>
  <DocSecurity>0</DocSecurity>
  <Lines>32</Lines>
  <Paragraphs>9</Paragraphs>
  <ScaleCrop>false</ScaleCrop>
  <Company/>
  <LinksUpToDate>false</LinksUpToDate>
  <CharactersWithSpaces>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Staci Fitzgerald</dc:creator>
  <cp:keywords/>
  <dc:description/>
  <cp:lastModifiedBy>Staci Fitzgerald</cp:lastModifiedBy>
  <cp:revision>7</cp:revision>
  <dcterms:created xsi:type="dcterms:W3CDTF">2023-06-07T01:03:00Z</dcterms:created>
  <dcterms:modified xsi:type="dcterms:W3CDTF">2023-06-13T21:01:00Z</dcterms:modified>
</cp:coreProperties>
</file>